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FF0000"/>
          <w:sz w:val="40"/>
          <w:szCs w:val="40"/>
          <w:u w:val="single"/>
        </w:rPr>
      </w:pPr>
      <w:r>
        <w:rPr>
          <w:rFonts w:cs="Calibri" w:cstheme="minorHAnsi"/>
          <w:b/>
          <w:bCs/>
          <w:sz w:val="24"/>
          <w:szCs w:val="24"/>
        </w:rPr>
        <w:t xml:space="preserve">Criteri per la valutazione  del </w:t>
      </w:r>
      <w:r>
        <w:rPr>
          <w:rFonts w:cs="Calibri" w:cstheme="minorHAnsi"/>
          <w:b/>
          <w:bCs/>
          <w:sz w:val="24"/>
          <w:szCs w:val="24"/>
        </w:rPr>
        <w:t>colloquio</w:t>
      </w:r>
      <w:r>
        <w:rPr>
          <w:rFonts w:cs="Calibri" w:cstheme="minorHAnsi"/>
          <w:b/>
          <w:bCs/>
          <w:sz w:val="24"/>
          <w:szCs w:val="24"/>
        </w:rPr>
        <w:t xml:space="preserve"> orale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2250" w:type="dxa"/>
        <w:jc w:val="left"/>
        <w:tblInd w:w="816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1870"/>
        <w:gridCol w:w="1530"/>
        <w:gridCol w:w="1360"/>
        <w:gridCol w:w="1480"/>
        <w:gridCol w:w="1530"/>
        <w:gridCol w:w="1410"/>
        <w:gridCol w:w="1480"/>
        <w:gridCol w:w="1590"/>
      </w:tblGrid>
      <w:tr>
        <w:trPr>
          <w:trHeight w:val="470" w:hRule="exac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12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09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18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09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16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14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10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5" w:after="0"/>
              <w:ind w:left="111" w:hanging="0"/>
              <w:rPr/>
            </w:pPr>
            <w:r>
              <w:rPr>
                <w:rFonts w:cs="Times New Roman Bold" w:ascii="Times New Roman Bold" w:hAnsi="Times New Roman Bold"/>
                <w:color w:val="000000"/>
                <w:sz w:val="20"/>
                <w:szCs w:val="20"/>
              </w:rPr>
              <w:t>4</w:t>
            </w:r>
          </w:p>
        </w:tc>
      </w:tr>
      <w:tr>
        <w:trPr>
          <w:trHeight w:val="1390" w:hRule="exac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 Bold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 Bold" w:ascii="Times New Roman" w:hAnsi="Times New Roman"/>
                <w:color w:val="000000"/>
                <w:sz w:val="22"/>
                <w:szCs w:val="22"/>
              </w:rPr>
              <w:t>Argomentazione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0" w:after="0"/>
              <w:ind w:left="109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184" w:before="0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fluida,</w:t>
            </w:r>
          </w:p>
          <w:p>
            <w:pPr>
              <w:pStyle w:val="Normal"/>
              <w:spacing w:lineRule="exact" w:line="229" w:before="10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organica</w:t>
            </w:r>
          </w:p>
          <w:p>
            <w:pPr>
              <w:pStyle w:val="Normal"/>
              <w:spacing w:lineRule="exact" w:line="229" w:before="2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ed</w:t>
            </w:r>
          </w:p>
          <w:p>
            <w:pPr>
              <w:pStyle w:val="Normal"/>
              <w:spacing w:lineRule="exact" w:line="227" w:before="0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esauriente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0" w:after="0"/>
              <w:ind w:left="118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184" w:before="0" w:after="0"/>
              <w:ind w:left="11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organica</w:t>
            </w:r>
          </w:p>
          <w:p>
            <w:pPr>
              <w:pStyle w:val="Normal"/>
              <w:spacing w:lineRule="exact" w:line="229" w:before="10" w:after="0"/>
              <w:ind w:left="11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ed</w:t>
            </w:r>
          </w:p>
          <w:p>
            <w:pPr>
              <w:pStyle w:val="Normal"/>
              <w:spacing w:lineRule="exact" w:line="229" w:before="2" w:after="0"/>
              <w:ind w:left="11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esauriente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0" w:after="0"/>
              <w:ind w:left="109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184" w:before="0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chiara</w:t>
            </w:r>
          </w:p>
          <w:p>
            <w:pPr>
              <w:pStyle w:val="Normal"/>
              <w:spacing w:lineRule="exact" w:line="229" w:before="10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e</w:t>
            </w:r>
          </w:p>
          <w:p>
            <w:pPr>
              <w:pStyle w:val="Normal"/>
              <w:spacing w:lineRule="exact" w:line="229" w:before="2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precisa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0" w:after="0"/>
              <w:ind w:left="116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184" w:before="0" w:after="0"/>
              <w:ind w:left="11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0" w:after="0"/>
              <w:ind w:left="114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184" w:before="0" w:after="0"/>
              <w:ind w:left="1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semplice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0" w:after="0"/>
              <w:ind w:left="11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184" w:before="0" w:after="0"/>
              <w:ind w:left="11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confusa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0" w:after="0"/>
              <w:ind w:left="111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184" w:before="0" w:after="0"/>
              <w:ind w:left="111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confusa</w:t>
            </w:r>
          </w:p>
          <w:p>
            <w:pPr>
              <w:pStyle w:val="Normal"/>
              <w:spacing w:lineRule="exact" w:line="229" w:before="10" w:after="0"/>
              <w:ind w:left="111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e</w:t>
            </w:r>
          </w:p>
          <w:p>
            <w:pPr>
              <w:pStyle w:val="Normal"/>
              <w:spacing w:lineRule="exact" w:line="229" w:before="2" w:after="0"/>
              <w:ind w:left="111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framme</w:t>
            </w:r>
          </w:p>
          <w:p>
            <w:pPr>
              <w:pStyle w:val="Normal"/>
              <w:spacing w:lineRule="exact" w:line="227" w:before="0" w:after="0"/>
              <w:ind w:left="111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ntaria</w:t>
            </w:r>
          </w:p>
        </w:tc>
      </w:tr>
      <w:tr>
        <w:trPr>
          <w:trHeight w:val="1727" w:hRule="exac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8" w:before="0" w:after="0"/>
              <w:ind w:left="1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 Bold" w:ascii="Times New Roman" w:hAnsi="Times New Roman"/>
                <w:color w:val="000000"/>
                <w:sz w:val="22"/>
                <w:szCs w:val="22"/>
              </w:rPr>
              <w:t>Pensiero critico e riflessivo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8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Autonomo,  sicuro, pertinente  e personale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9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Autonomo,  pertinente e personale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84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Autonomo e personale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84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Sollecitato ma personale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84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Sollecitato ed episodico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84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Parziale anche se sollecitato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84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Inconsistente</w:t>
            </w:r>
          </w:p>
        </w:tc>
      </w:tr>
      <w:tr>
        <w:trPr>
          <w:trHeight w:val="1983" w:hRule="exac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 Bold" w:ascii="Times New Roman" w:hAnsi="Times New Roman"/>
                <w:color w:val="000000"/>
                <w:sz w:val="22"/>
                <w:szCs w:val="22"/>
              </w:rPr>
              <w:t>Risoluzione dei problemi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Autonoma, completa e corretta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Autonoma e corretta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Autonoma e complessivamente corretta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2" w:after="0"/>
              <w:ind w:left="11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Sollecitata e  corretta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Sollecitata e parzialmente corretta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Incerta e non corretta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Parziale e non corretta</w:t>
            </w:r>
          </w:p>
        </w:tc>
      </w:tr>
      <w:tr>
        <w:trPr>
          <w:trHeight w:val="1983" w:hRule="exac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Collegamento tra le discipline di studio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Organico e significativo e funzionale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Organico e funzionale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Organico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Equilibrato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Sollecitato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Incerto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Parziale</w:t>
            </w:r>
          </w:p>
        </w:tc>
      </w:tr>
      <w:tr>
        <w:trPr>
          <w:trHeight w:val="850" w:hRule="exac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INDICATORI EDUCAZIONE CIVICA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>
          <w:trHeight w:val="6350" w:hRule="exac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COSTITUZIONE</w:t>
            </w:r>
          </w:p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Individuare e saper</w:t>
            </w:r>
          </w:p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riferire gli aspetti connessi alla cittadinanza negli argomenti studiati nelle diverse discipline.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 conoscenze sui temi proposti sono complete, consolidate e ben organizzate.</w:t>
            </w:r>
          </w:p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L’alunno sa recuperar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e, metterle in relazione autonomament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riferirle e utilizzarle nel lavoro anche in contesti nuovi.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 conoscenze sui temi proposti sono esaurienti, consolidate e ben organizzate L’alunno sa recuperarle, metterle in relazione autonomamente, riferirle e utilizzarle nel lavoro.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 conoscenze sui temi proposti sono consolidate e organizzate.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</w:p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alunno sa recuperarle autonomamente e utilizzarle nel lavoro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conoscenze sui temi proposti sono discretamente consolidate e organizzate. L’alunno adotta generalmente comportamenti coerenti con l’educazione civica e mostra di averne una sufficiente consapevolezza attraverso le riflessioni personali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conoscenze sui temi proposti sono essenziali, parzialmente organizzate e recuperabili solo attraverso l’aiuto del docente o dei compagni.  L’alunno, a seguito dello stimolo degli adulti, adotta generalmente comportamenti coerenti con l’educazione civica e rivela consapevolezza e capacità di riflessione.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conoscenze sui temi proposti sono frammentarie, parzialmente organizzate e recuperabili solo con l’aiuto del docente. L’alunno non sempre adotta comportamenti coerenti con l’educazione civica e necessita della sollecitazione degli adulti per acquisirne consapevolezza.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conoscenze sui temi proposti sono molto frammentarie e lacunose, non consolidate e difficilmente recuperabili con l’aiuto del docente.  L’alunno adotta solo in modo sporadico comportamenti e atteggiamenti coerenti con l’educazione civica e ha bisogno di costanti richiami e sollecitazioni degli adulti </w:t>
            </w:r>
          </w:p>
        </w:tc>
      </w:tr>
      <w:tr>
        <w:trPr>
          <w:trHeight w:val="5730" w:hRule="exac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SVILUPPO SOSTENIBILE</w:t>
            </w:r>
          </w:p>
          <w:p>
            <w:pPr>
              <w:pStyle w:val="Normal"/>
              <w:spacing w:lineRule="exact" w:line="229" w:before="1" w:after="0"/>
              <w:ind w:left="1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Applicare, nelle condotte quotidiane, i principi di sicurezza, sostenibilità, salute, appresi nelle discipline.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0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L’alunno mette in atto in autonomia  le conoscenze e le abilit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connesse ai temi trattati.  Collega tra loro le conoscenze e le rapporta alle esperienze concrete con pertinenza e completezza, portando contributi personali e </w:t>
            </w:r>
            <w:r>
              <w:rPr>
                <w:rFonts w:ascii="Times New Roman" w:hAnsi="Times New Roman"/>
                <w:sz w:val="22"/>
                <w:szCs w:val="22"/>
              </w:rPr>
              <w:t>originali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L’alunno mette in atto in autonomia nelle condotte quotidiane le conoscenze e le abilitàconnesse ai temi trattati.  Collega le conoscenze alle esperienze concrete con pertinenza portando contributi personali.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/>
            </w:pPr>
            <w:r>
              <w:rPr>
                <w:rFonts w:ascii="Times New Roman" w:hAnsi="Times New Roman"/>
              </w:rPr>
              <w:t xml:space="preserve">L’alunno mette in atto in autonomia nelle condotte quotidiane le conoscenze e le abilitàconnesse ai temi trattati. Collega le conoscenze alle esperienze concrete con buona pertinenza.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L’alunno mette in atto in autonomia le conoscenze e le abilità connesse ai temi trattati nei contesti più noti e vicini all’esperienza diretta.  Collega le conoscenze alle esperienze concretead altri contesti con il supporto del docente.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L’alunno mette in atto le conoscenze e le abilitàconnesse ai temi trattati nei contesti più noti e vicini alla propria esperienza diretta.  Collega le conoscenze alle esperienze concrete e ad altri contesti con il supporto del docente.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left="11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L’alunno mette in atto le conoscenze e le abilitàconnesse ai temi trattati solo attraverso il supporto dei docenti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L’alunno non mette in atto le conoscenze e le abilità connesse ai temi trattati </w:t>
            </w:r>
          </w:p>
        </w:tc>
      </w:tr>
      <w:tr>
        <w:trPr>
          <w:trHeight w:val="3960" w:hRule="exact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CITTADINANZA DIGITALE</w:t>
            </w:r>
          </w:p>
          <w:p>
            <w:pPr>
              <w:pStyle w:val="Normal"/>
              <w:spacing w:lineRule="exact" w:line="229" w:before="1" w:after="0"/>
              <w:ind w:left="1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Esercitare pensiero critico nell’accesso alle informazioni e nelle situazioni quotidiane.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 individuare autonomamente i rischi della rete e riflette in maniera critica sulle informazioni e sul loro utilizzo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tilizza in modo sempre corretto e pertinente gli strumenti digitali.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 individuare autonomamente i rischi della rete e riflette in maniera critica sulle informazioni e sul loro utilizzo.  Utilizza in modo corretto e pertinente gli strumenti digitali.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 individuare i rischi della rete con un buon grado di autonomia e seleziona le informazioni. Utilizza in modo corretto gli strumenti digitali.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 individuare generalmente i rischi della rete e seleziona le informazioni. Utilizza in modo correttogli strumenti digitali.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 individuare i rischi della rete e seleziona leinformazioni con qualche aiuto da parte del docente .  Utilizza in modo sufficientemente corretto gli strumenti digitali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Non sempre individua i rischi della rete e necessita di aiuto nella selezione delle informazioni e nell’utilizzo degli strumenti digitali.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29" w:before="1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Non sa individuare i rischi della rete né seleziona le informazioni.  Utilizza gli strumenti digitali in modo scorretto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 Bold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4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CA" w:eastAsia="en-C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LibreOffice/6.4.3.2$Windows_X86_64 LibreOffice_project/747b5d0ebf89f41c860ec2a39efd7cb15b54f2d8</Application>
  <Pages>4</Pages>
  <Words>725</Words>
  <Characters>4477</Characters>
  <CharactersWithSpaces>5158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2020-05-09T15:17:00Z</dcterms:created>
  <dc:creator>Hp</dc:creator>
  <dc:description/>
  <dc:language>it-IT</dc:language>
  <cp:lastModifiedBy/>
  <dcterms:modified xsi:type="dcterms:W3CDTF">2023-03-23T20:16:08Z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