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43A2" w14:textId="77777777" w:rsidR="00AB4D78" w:rsidRDefault="00AB4D78" w:rsidP="005E46C0">
      <w:pPr>
        <w:ind w:left="113"/>
        <w:rPr>
          <w:rFonts w:asciiTheme="minorHAnsi" w:eastAsia="Times New Roman" w:hAnsiTheme="minorHAnsi" w:cstheme="minorHAnsi"/>
          <w:b/>
          <w:bCs/>
          <w:sz w:val="24"/>
          <w:szCs w:val="24"/>
        </w:rPr>
      </w:pPr>
    </w:p>
    <w:p w14:paraId="6AE9814C" w14:textId="77777777" w:rsidR="00AB4D78" w:rsidRDefault="00AB4D78" w:rsidP="005E46C0">
      <w:pPr>
        <w:ind w:left="113"/>
        <w:rPr>
          <w:rFonts w:asciiTheme="minorHAnsi" w:eastAsia="Times New Roman" w:hAnsiTheme="minorHAnsi" w:cstheme="minorHAnsi"/>
          <w:b/>
          <w:bCs/>
          <w:sz w:val="24"/>
          <w:szCs w:val="24"/>
        </w:rPr>
      </w:pPr>
    </w:p>
    <w:p w14:paraId="2472F2BA" w14:textId="77777777" w:rsidR="00AB4D78" w:rsidRDefault="00AB4D78" w:rsidP="005E46C0">
      <w:pPr>
        <w:ind w:left="113"/>
        <w:rPr>
          <w:rFonts w:asciiTheme="minorHAnsi" w:eastAsia="Times New Roman" w:hAnsiTheme="minorHAnsi" w:cstheme="minorHAnsi"/>
          <w:b/>
          <w:bCs/>
          <w:sz w:val="24"/>
          <w:szCs w:val="24"/>
        </w:rPr>
      </w:pPr>
    </w:p>
    <w:p w14:paraId="3D08F793" w14:textId="77777777" w:rsidR="00AB4D78" w:rsidRPr="00824B56" w:rsidRDefault="00AB4D78" w:rsidP="00AB4D78">
      <w:pPr>
        <w:widowControl/>
        <w:autoSpaceDE/>
        <w:autoSpaceDN/>
        <w:jc w:val="center"/>
        <w:rPr>
          <w:rFonts w:cs="Times New Roman"/>
        </w:rPr>
      </w:pPr>
      <w:r w:rsidRPr="00824B56">
        <w:rPr>
          <w:rFonts w:cs="Times New Roman"/>
          <w:noProof/>
          <w:lang w:eastAsia="it-IT"/>
        </w:rPr>
        <w:drawing>
          <wp:inline distT="0" distB="0" distL="0" distR="0" wp14:anchorId="42A67F6F" wp14:editId="08738BB0">
            <wp:extent cx="6616065" cy="1052746"/>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796" cy="1082140"/>
                    </a:xfrm>
                    <a:prstGeom prst="rect">
                      <a:avLst/>
                    </a:prstGeom>
                    <a:noFill/>
                    <a:ln>
                      <a:noFill/>
                    </a:ln>
                  </pic:spPr>
                </pic:pic>
              </a:graphicData>
            </a:graphic>
          </wp:inline>
        </w:drawing>
      </w:r>
    </w:p>
    <w:tbl>
      <w:tblPr>
        <w:tblW w:w="5000" w:type="pct"/>
        <w:jc w:val="center"/>
        <w:tblLook w:val="01E0" w:firstRow="1" w:lastRow="1" w:firstColumn="1" w:lastColumn="1" w:noHBand="0" w:noVBand="0"/>
      </w:tblPr>
      <w:tblGrid>
        <w:gridCol w:w="1281"/>
        <w:gridCol w:w="6872"/>
        <w:gridCol w:w="1479"/>
      </w:tblGrid>
      <w:tr w:rsidR="00AB4D78" w:rsidRPr="00824B56" w14:paraId="7BB0A492" w14:textId="77777777" w:rsidTr="00DB1C45">
        <w:trPr>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1C0EA157" w14:textId="77777777" w:rsidR="00AB4D78" w:rsidRPr="00824B56" w:rsidRDefault="00AB4D78" w:rsidP="00DB1C45">
            <w:pPr>
              <w:widowControl/>
              <w:autoSpaceDE/>
              <w:autoSpaceDN/>
              <w:spacing w:after="160" w:line="259" w:lineRule="auto"/>
              <w:jc w:val="both"/>
              <w:rPr>
                <w:rFonts w:cs="Times New Roman"/>
              </w:rPr>
            </w:pPr>
            <w:r w:rsidRPr="00824B56">
              <w:rPr>
                <w:rFonts w:cs="Times New Roman"/>
              </w:rPr>
              <w:object w:dxaOrig="1065" w:dyaOrig="1185" w14:anchorId="6F056538">
                <v:shape id="_x0000_i1027" style="width:53.25pt;height:59.25pt" coordsize="" o:spt="100" adj="0,,0" path="" stroked="f">
                  <v:stroke joinstyle="miter"/>
                  <v:imagedata r:id="rId6" o:title=""/>
                  <v:formulas/>
                  <v:path o:connecttype="segments"/>
                </v:shape>
                <o:OLEObject Type="Embed" ProgID="Word.Picture.8" ShapeID="_x0000_i1027" DrawAspect="Content" ObjectID="_1770466830" r:id="rId7"/>
              </w:object>
            </w:r>
          </w:p>
        </w:tc>
        <w:tc>
          <w:tcPr>
            <w:tcW w:w="6882" w:type="dxa"/>
            <w:tcBorders>
              <w:top w:val="single" w:sz="4" w:space="0" w:color="000000"/>
              <w:left w:val="single" w:sz="4" w:space="0" w:color="000000"/>
              <w:bottom w:val="single" w:sz="4" w:space="0" w:color="000000"/>
              <w:right w:val="single" w:sz="4" w:space="0" w:color="000000"/>
            </w:tcBorders>
            <w:vAlign w:val="center"/>
          </w:tcPr>
          <w:p w14:paraId="78503F66" w14:textId="77777777" w:rsidR="00AB4D78" w:rsidRPr="00824B56" w:rsidRDefault="00AB4D78" w:rsidP="00DB1C45">
            <w:pPr>
              <w:keepNext/>
              <w:widowControl/>
              <w:suppressAutoHyphens/>
              <w:overflowPunct w:val="0"/>
              <w:autoSpaceDE/>
              <w:autoSpaceDN/>
              <w:jc w:val="center"/>
              <w:textAlignment w:val="baseline"/>
              <w:outlineLvl w:val="0"/>
              <w:rPr>
                <w:rFonts w:ascii="Century Gothic" w:eastAsia="Times New Roman" w:hAnsi="Century Gothic" w:cs="Tahoma"/>
                <w:b/>
                <w:bCs/>
                <w:sz w:val="24"/>
                <w:szCs w:val="28"/>
                <w:lang w:eastAsia="it-IT"/>
              </w:rPr>
            </w:pPr>
            <w:r w:rsidRPr="00824B56">
              <w:rPr>
                <w:rFonts w:ascii="Century Gothic" w:eastAsia="Times New Roman" w:hAnsi="Century Gothic" w:cs="Tahoma"/>
                <w:b/>
                <w:sz w:val="24"/>
                <w:szCs w:val="28"/>
                <w:lang w:eastAsia="it-IT"/>
              </w:rPr>
              <w:t>ISTITUTO</w:t>
            </w:r>
            <w:r w:rsidRPr="00824B56">
              <w:rPr>
                <w:rFonts w:ascii="Century Gothic" w:eastAsia="Times New Roman" w:hAnsi="Century Gothic" w:cs="Tahoma"/>
                <w:b/>
                <w:bCs/>
                <w:sz w:val="24"/>
                <w:szCs w:val="28"/>
                <w:lang w:eastAsia="it-IT"/>
              </w:rPr>
              <w:t xml:space="preserve"> </w:t>
            </w:r>
            <w:r w:rsidRPr="00824B56">
              <w:rPr>
                <w:rFonts w:ascii="Century Gothic" w:eastAsia="Times New Roman" w:hAnsi="Century Gothic" w:cs="Tahoma"/>
                <w:b/>
                <w:sz w:val="24"/>
                <w:szCs w:val="28"/>
                <w:lang w:eastAsia="it-IT"/>
              </w:rPr>
              <w:t>COMPRENSIVO STATALE</w:t>
            </w:r>
          </w:p>
          <w:p w14:paraId="399D201F" w14:textId="77777777" w:rsidR="00AB4D78" w:rsidRPr="00824B56" w:rsidRDefault="00AB4D78" w:rsidP="00DB1C45">
            <w:pPr>
              <w:keepNext/>
              <w:widowControl/>
              <w:suppressAutoHyphens/>
              <w:overflowPunct w:val="0"/>
              <w:autoSpaceDE/>
              <w:autoSpaceDN/>
              <w:jc w:val="center"/>
              <w:textAlignment w:val="baseline"/>
              <w:outlineLvl w:val="0"/>
              <w:rPr>
                <w:rFonts w:ascii="Century Gothic" w:eastAsia="Times New Roman" w:hAnsi="Century Gothic" w:cs="Tahoma"/>
                <w:b/>
                <w:bCs/>
                <w:sz w:val="24"/>
                <w:szCs w:val="28"/>
                <w:lang w:eastAsia="it-IT"/>
              </w:rPr>
            </w:pPr>
            <w:r w:rsidRPr="00824B56">
              <w:rPr>
                <w:rFonts w:ascii="Century Gothic" w:eastAsia="Times New Roman" w:hAnsi="Century Gothic" w:cs="Tahoma"/>
                <w:b/>
                <w:bCs/>
                <w:sz w:val="24"/>
                <w:szCs w:val="28"/>
                <w:lang w:eastAsia="it-IT"/>
              </w:rPr>
              <w:t>“Paride Del Pozzo”</w:t>
            </w:r>
          </w:p>
          <w:p w14:paraId="5BE606AC" w14:textId="77777777" w:rsidR="00AB4D78" w:rsidRPr="00824B56" w:rsidRDefault="00AB4D78" w:rsidP="00DB1C45">
            <w:pPr>
              <w:widowControl/>
              <w:autoSpaceDE/>
              <w:autoSpaceDN/>
              <w:jc w:val="center"/>
              <w:rPr>
                <w:rFonts w:cs="Times New Roman"/>
                <w:sz w:val="14"/>
                <w:szCs w:val="16"/>
              </w:rPr>
            </w:pPr>
            <w:r w:rsidRPr="00824B56">
              <w:rPr>
                <w:rFonts w:ascii="Wingdings" w:eastAsia="Wingdings" w:hAnsi="Wingdings" w:cs="Wingdings"/>
                <w:sz w:val="14"/>
                <w:szCs w:val="16"/>
              </w:rPr>
              <w:t></w:t>
            </w:r>
            <w:r w:rsidRPr="00824B56">
              <w:rPr>
                <w:rFonts w:cs="Times New Roman"/>
                <w:sz w:val="14"/>
                <w:szCs w:val="16"/>
              </w:rPr>
              <w:t xml:space="preserve"> Via S. Spirito, 6 - PIMONTE (NA) - C.A.P.: 80050 - </w:t>
            </w:r>
            <w:r w:rsidRPr="00824B56">
              <w:rPr>
                <w:rFonts w:ascii="Wingdings" w:eastAsia="Wingdings" w:hAnsi="Wingdings" w:cs="Wingdings"/>
                <w:sz w:val="14"/>
                <w:szCs w:val="16"/>
              </w:rPr>
              <w:t></w:t>
            </w:r>
            <w:proofErr w:type="spellStart"/>
            <w:r w:rsidRPr="00824B56">
              <w:rPr>
                <w:rFonts w:cs="Times New Roman"/>
                <w:i/>
                <w:iCs/>
                <w:sz w:val="14"/>
                <w:szCs w:val="16"/>
              </w:rPr>
              <w:t>Tel</w:t>
            </w:r>
            <w:proofErr w:type="spellEnd"/>
            <w:r w:rsidRPr="00824B56">
              <w:rPr>
                <w:rFonts w:cs="Times New Roman"/>
                <w:sz w:val="14"/>
                <w:szCs w:val="16"/>
              </w:rPr>
              <w:t xml:space="preserve">: 0818792130 - </w:t>
            </w:r>
            <w:r w:rsidRPr="00824B56">
              <w:rPr>
                <w:rFonts w:ascii="Wingdings" w:eastAsia="Wingdings" w:hAnsi="Wingdings" w:cs="Wingdings"/>
                <w:sz w:val="14"/>
                <w:szCs w:val="16"/>
              </w:rPr>
              <w:t></w:t>
            </w:r>
            <w:r w:rsidRPr="00824B56">
              <w:rPr>
                <w:rFonts w:cs="Times New Roman"/>
                <w:sz w:val="14"/>
                <w:szCs w:val="16"/>
              </w:rPr>
              <w:t xml:space="preserve"> </w:t>
            </w:r>
            <w:r w:rsidRPr="00824B56">
              <w:rPr>
                <w:rFonts w:cs="Times New Roman"/>
                <w:i/>
                <w:iCs/>
                <w:sz w:val="14"/>
                <w:szCs w:val="16"/>
              </w:rPr>
              <w:t>Fax</w:t>
            </w:r>
            <w:r w:rsidRPr="00824B56">
              <w:rPr>
                <w:rFonts w:cs="Times New Roman"/>
                <w:sz w:val="14"/>
                <w:szCs w:val="16"/>
              </w:rPr>
              <w:t>: 0818749957</w:t>
            </w:r>
          </w:p>
          <w:p w14:paraId="229AE448" w14:textId="77777777" w:rsidR="00AB4D78" w:rsidRPr="00824B56" w:rsidRDefault="00AB4D78" w:rsidP="00DB1C45">
            <w:pPr>
              <w:widowControl/>
              <w:tabs>
                <w:tab w:val="center" w:pos="4819"/>
                <w:tab w:val="right" w:pos="9638"/>
              </w:tabs>
              <w:suppressAutoHyphens/>
              <w:overflowPunct w:val="0"/>
              <w:autoSpaceDE/>
              <w:autoSpaceDN/>
              <w:jc w:val="center"/>
              <w:textAlignment w:val="baseline"/>
              <w:rPr>
                <w:rFonts w:ascii="Times New Roman" w:eastAsia="Times New Roman" w:hAnsi="Times New Roman" w:cs="Times New Roman"/>
                <w:i/>
                <w:iCs/>
                <w:sz w:val="18"/>
                <w:szCs w:val="20"/>
                <w:lang w:eastAsia="it-IT"/>
              </w:rPr>
            </w:pPr>
            <w:r w:rsidRPr="00824B56">
              <w:rPr>
                <w:rFonts w:ascii="Wingdings" w:eastAsia="Wingdings" w:hAnsi="Wingdings" w:cs="Wingdings"/>
                <w:i/>
                <w:sz w:val="18"/>
                <w:szCs w:val="20"/>
                <w:lang w:eastAsia="it-IT"/>
              </w:rPr>
              <w:t></w:t>
            </w:r>
            <w:r w:rsidRPr="00824B56">
              <w:rPr>
                <w:rFonts w:ascii="Times New Roman" w:eastAsia="Times New Roman" w:hAnsi="Times New Roman" w:cs="Times New Roman"/>
                <w:i/>
                <w:sz w:val="18"/>
                <w:szCs w:val="20"/>
                <w:lang w:eastAsia="it-IT"/>
              </w:rPr>
              <w:t xml:space="preserve"> NAIC86400X@istruzione.it</w:t>
            </w:r>
            <w:r w:rsidRPr="00824B56">
              <w:rPr>
                <w:rFonts w:ascii="Times New Roman" w:eastAsia="Times New Roman" w:hAnsi="Times New Roman" w:cs="Times New Roman"/>
                <w:sz w:val="18"/>
                <w:szCs w:val="20"/>
                <w:lang w:eastAsia="it-IT"/>
              </w:rPr>
              <w:t xml:space="preserve"> - </w:t>
            </w:r>
            <w:hyperlink r:id="rId8">
              <w:r w:rsidRPr="00824B56">
                <w:rPr>
                  <w:rFonts w:ascii="Times New Roman" w:eastAsia="Times New Roman" w:hAnsi="Times New Roman" w:cs="Times New Roman"/>
                  <w:i/>
                  <w:iCs/>
                  <w:color w:val="0000FF"/>
                  <w:sz w:val="18"/>
                  <w:szCs w:val="20"/>
                  <w:u w:val="single"/>
                  <w:lang w:eastAsia="it-IT"/>
                </w:rPr>
                <w:t>http://www.icsdelpozzo.edu.it</w:t>
              </w:r>
            </w:hyperlink>
          </w:p>
          <w:p w14:paraId="2B3451EF" w14:textId="77777777" w:rsidR="00AB4D78" w:rsidRPr="00824B56" w:rsidRDefault="00AB4D78" w:rsidP="00DB1C45">
            <w:pPr>
              <w:widowControl/>
              <w:tabs>
                <w:tab w:val="center" w:pos="4819"/>
                <w:tab w:val="right" w:pos="9638"/>
              </w:tabs>
              <w:suppressAutoHyphens/>
              <w:overflowPunct w:val="0"/>
              <w:autoSpaceDE/>
              <w:autoSpaceDN/>
              <w:jc w:val="center"/>
              <w:textAlignment w:val="baseline"/>
              <w:rPr>
                <w:rFonts w:ascii="Times New Roman" w:eastAsia="Times New Roman" w:hAnsi="Times New Roman" w:cs="Times New Roman"/>
                <w:i/>
                <w:iCs/>
                <w:sz w:val="18"/>
                <w:szCs w:val="20"/>
                <w:lang w:val="en-US" w:eastAsia="it-IT"/>
              </w:rPr>
            </w:pPr>
            <w:r w:rsidRPr="00824B56">
              <w:rPr>
                <w:rFonts w:ascii="Times New Roman" w:eastAsia="Times New Roman" w:hAnsi="Times New Roman" w:cs="Times New Roman"/>
                <w:i/>
                <w:iCs/>
                <w:sz w:val="18"/>
                <w:szCs w:val="20"/>
                <w:lang w:val="en-US" w:eastAsia="it-IT"/>
              </w:rPr>
              <w:t xml:space="preserve">PEC: </w:t>
            </w:r>
            <w:r w:rsidRPr="00824B56">
              <w:rPr>
                <w:rFonts w:ascii="Times New Roman" w:eastAsia="Times New Roman" w:hAnsi="Times New Roman" w:cs="Times New Roman"/>
                <w:i/>
                <w:sz w:val="18"/>
                <w:szCs w:val="20"/>
                <w:lang w:val="en-US" w:eastAsia="it-IT"/>
              </w:rPr>
              <w:t>NAIC86400X@pec.istruzione.it</w:t>
            </w:r>
          </w:p>
          <w:p w14:paraId="11380502" w14:textId="77777777" w:rsidR="00AB4D78" w:rsidRPr="00824B56" w:rsidRDefault="00AB4D78" w:rsidP="00DB1C45">
            <w:pPr>
              <w:widowControl/>
              <w:autoSpaceDE/>
              <w:autoSpaceDN/>
              <w:jc w:val="center"/>
              <w:rPr>
                <w:rFonts w:cs="Times New Roman"/>
                <w:lang w:val="en-US"/>
              </w:rPr>
            </w:pPr>
            <w:r w:rsidRPr="00824B56">
              <w:rPr>
                <w:rFonts w:ascii="Arial" w:hAnsi="Arial" w:cs="Arial"/>
                <w:b/>
                <w:sz w:val="18"/>
                <w:lang w:val="en-US"/>
              </w:rPr>
              <w:t>C.MEC. NAIC86400X                                                      C.F. 82008870634</w:t>
            </w:r>
          </w:p>
        </w:tc>
        <w:tc>
          <w:tcPr>
            <w:tcW w:w="1479" w:type="dxa"/>
            <w:tcBorders>
              <w:top w:val="single" w:sz="4" w:space="0" w:color="000000"/>
              <w:left w:val="single" w:sz="4" w:space="0" w:color="000000"/>
              <w:bottom w:val="single" w:sz="4" w:space="0" w:color="000000"/>
              <w:right w:val="single" w:sz="4" w:space="0" w:color="000000"/>
            </w:tcBorders>
            <w:vAlign w:val="center"/>
          </w:tcPr>
          <w:p w14:paraId="2D24E6A2" w14:textId="77777777" w:rsidR="00AB4D78" w:rsidRPr="00824B56" w:rsidRDefault="00AB4D78" w:rsidP="00DB1C45">
            <w:pPr>
              <w:widowControl/>
              <w:suppressAutoHyphens/>
              <w:overflowPunct w:val="0"/>
              <w:autoSpaceDE/>
              <w:autoSpaceDN/>
              <w:jc w:val="both"/>
              <w:textAlignment w:val="baseline"/>
              <w:rPr>
                <w:rFonts w:ascii="Century Gothic" w:eastAsia="Times New Roman" w:hAnsi="Century Gothic" w:cs="Times New Roman"/>
                <w:b/>
                <w:sz w:val="24"/>
                <w:szCs w:val="30"/>
                <w:lang w:eastAsia="it-IT"/>
              </w:rPr>
            </w:pPr>
            <w:r w:rsidRPr="00824B56">
              <w:rPr>
                <w:rFonts w:ascii="Times New Roman" w:eastAsia="Times New Roman" w:hAnsi="Times New Roman" w:cs="Times New Roman"/>
                <w:b/>
                <w:noProof/>
                <w:sz w:val="24"/>
                <w:szCs w:val="20"/>
                <w:lang w:eastAsia="it-IT"/>
              </w:rPr>
              <w:drawing>
                <wp:inline distT="0" distB="0" distL="0" distR="0" wp14:anchorId="53C2818E" wp14:editId="67F0FB47">
                  <wp:extent cx="790575" cy="790575"/>
                  <wp:effectExtent l="0" t="0" r="0" b="0"/>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9"/>
                          <a:stretch>
                            <a:fillRect/>
                          </a:stretch>
                        </pic:blipFill>
                        <pic:spPr bwMode="auto">
                          <a:xfrm>
                            <a:off x="0" y="0"/>
                            <a:ext cx="790575" cy="790575"/>
                          </a:xfrm>
                          <a:prstGeom prst="rect">
                            <a:avLst/>
                          </a:prstGeom>
                        </pic:spPr>
                      </pic:pic>
                    </a:graphicData>
                  </a:graphic>
                </wp:inline>
              </w:drawing>
            </w:r>
          </w:p>
        </w:tc>
      </w:tr>
    </w:tbl>
    <w:p w14:paraId="093FBCE4" w14:textId="77777777" w:rsidR="00AB4D78" w:rsidRDefault="00AB4D78" w:rsidP="005E46C0">
      <w:pPr>
        <w:ind w:left="113"/>
        <w:rPr>
          <w:rFonts w:asciiTheme="minorHAnsi" w:eastAsia="Times New Roman" w:hAnsiTheme="minorHAnsi" w:cstheme="minorHAnsi"/>
          <w:b/>
          <w:bCs/>
          <w:sz w:val="24"/>
          <w:szCs w:val="24"/>
        </w:rPr>
      </w:pPr>
    </w:p>
    <w:p w14:paraId="2C09C212" w14:textId="05E3A50E" w:rsidR="005E46C0" w:rsidRPr="007D5636" w:rsidRDefault="005E46C0" w:rsidP="005E46C0">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Allegato C </w:t>
      </w:r>
    </w:p>
    <w:p w14:paraId="0D66F1DA"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 DIRIGENTE SCOLASTICO </w:t>
      </w:r>
    </w:p>
    <w:p w14:paraId="4158EC58"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Dell’ICS “Paride Del Pozzo” </w:t>
      </w:r>
    </w:p>
    <w:p w14:paraId="0B6FD5F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Via Santo Spirito, 6</w:t>
      </w:r>
    </w:p>
    <w:p w14:paraId="5C714BE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8050 Pimonte (NA)</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3E036B69" w14:textId="77777777" w:rsidR="00AB4D78" w:rsidRDefault="00AB4D78" w:rsidP="00AB4D78">
      <w:pPr>
        <w:tabs>
          <w:tab w:val="left" w:pos="1733"/>
        </w:tabs>
        <w:ind w:right="284"/>
        <w:jc w:val="both"/>
        <w:rPr>
          <w:bCs/>
          <w:iCs/>
          <w:sz w:val="24"/>
          <w:szCs w:val="24"/>
        </w:rPr>
      </w:pPr>
      <w:r w:rsidRPr="001436E2">
        <w:rPr>
          <w:rFonts w:asciiTheme="minorHAnsi" w:hAnsiTheme="minorHAnsi" w:cstheme="minorHAnsi"/>
          <w:spacing w:val="-4"/>
          <w:sz w:val="24"/>
          <w:szCs w:val="24"/>
        </w:rPr>
        <w:t>Progetto</w:t>
      </w:r>
      <w:r>
        <w:rPr>
          <w:rFonts w:asciiTheme="minorHAnsi" w:hAnsiTheme="minorHAnsi" w:cstheme="minorHAnsi"/>
          <w:b/>
          <w:spacing w:val="-4"/>
          <w:sz w:val="24"/>
          <w:szCs w:val="24"/>
        </w:rPr>
        <w:t xml:space="preserve"> </w:t>
      </w:r>
      <w:r w:rsidRPr="005B7916">
        <w:rPr>
          <w:bCs/>
          <w:iCs/>
          <w:sz w:val="24"/>
          <w:szCs w:val="24"/>
        </w:rPr>
        <w:t xml:space="preserve">Fondi Strutturali Europei- Programma Operativo Nazionale “Per la scuola – Competenze e ambienti per l’apprendimento” 2014-2020, Asse I – Istruzione – Fondo Sociale Europeo (FSE) –Asse I –Istruzione-Obiettivi Specifici 10.2– Azione 10.2.2 – Nota di Adesione n. 134894 del 21 novembre 2023 – decreto del Ministero dell’istruzione e del merito </w:t>
      </w:r>
      <w:r>
        <w:rPr>
          <w:bCs/>
          <w:iCs/>
          <w:sz w:val="24"/>
          <w:szCs w:val="24"/>
        </w:rPr>
        <w:t>30 agosto 2023</w:t>
      </w:r>
      <w:r w:rsidRPr="005B7916">
        <w:rPr>
          <w:bCs/>
          <w:iCs/>
          <w:sz w:val="24"/>
          <w:szCs w:val="24"/>
        </w:rPr>
        <w:t>, n. 176- c.d. “Agenda SUD</w:t>
      </w:r>
      <w:r>
        <w:rPr>
          <w:bCs/>
          <w:iCs/>
          <w:sz w:val="24"/>
          <w:szCs w:val="24"/>
        </w:rPr>
        <w:t>”</w:t>
      </w:r>
    </w:p>
    <w:p w14:paraId="243C7EE0" w14:textId="77777777" w:rsidR="00AB4D78" w:rsidRPr="001436E2" w:rsidRDefault="00AB4D78" w:rsidP="00AB4D78">
      <w:pPr>
        <w:pStyle w:val="Default"/>
        <w:jc w:val="both"/>
        <w:rPr>
          <w:rFonts w:asciiTheme="minorHAnsi" w:hAnsiTheme="minorHAnsi" w:cstheme="minorHAnsi"/>
          <w:b/>
        </w:rPr>
      </w:pPr>
      <w:r w:rsidRPr="003627B2">
        <w:rPr>
          <w:rFonts w:asciiTheme="minorHAnsi" w:hAnsiTheme="minorHAnsi" w:cstheme="minorHAnsi"/>
          <w:b/>
        </w:rPr>
        <w:t>Titolo</w:t>
      </w:r>
      <w:r w:rsidRPr="003627B2">
        <w:rPr>
          <w:rFonts w:asciiTheme="minorHAnsi" w:hAnsiTheme="minorHAnsi" w:cstheme="minorHAnsi"/>
          <w:b/>
          <w:spacing w:val="-4"/>
        </w:rPr>
        <w:t xml:space="preserve"> </w:t>
      </w:r>
      <w:r w:rsidRPr="003627B2">
        <w:rPr>
          <w:rFonts w:asciiTheme="minorHAnsi" w:hAnsiTheme="minorHAnsi" w:cstheme="minorHAnsi"/>
          <w:b/>
        </w:rPr>
        <w:t>progetto:</w:t>
      </w:r>
      <w:r w:rsidRPr="003627B2">
        <w:rPr>
          <w:rFonts w:asciiTheme="minorHAnsi" w:hAnsiTheme="minorHAnsi" w:cstheme="minorHAnsi"/>
          <w:b/>
          <w:spacing w:val="-3"/>
        </w:rPr>
        <w:t xml:space="preserve"> </w:t>
      </w:r>
      <w:r>
        <w:rPr>
          <w:rFonts w:asciiTheme="minorHAnsi" w:hAnsiTheme="minorHAnsi" w:cstheme="minorHAnsi"/>
          <w:b/>
          <w:spacing w:val="-3"/>
        </w:rPr>
        <w:t>“</w:t>
      </w:r>
      <w:r w:rsidRPr="007170C5">
        <w:rPr>
          <w:rFonts w:asciiTheme="minorHAnsi" w:hAnsiTheme="minorHAnsi" w:cstheme="minorHAnsi"/>
          <w:b/>
          <w:spacing w:val="-3"/>
        </w:rPr>
        <w:t>EDU FUSION</w:t>
      </w:r>
      <w:r>
        <w:rPr>
          <w:rFonts w:asciiTheme="minorHAnsi" w:hAnsiTheme="minorHAnsi" w:cstheme="minorHAnsi"/>
          <w:b/>
          <w:spacing w:val="-3"/>
        </w:rPr>
        <w:t>”</w:t>
      </w:r>
    </w:p>
    <w:p w14:paraId="3FDC2826" w14:textId="77777777" w:rsidR="00AB4D78" w:rsidRDefault="00AB4D78" w:rsidP="00AB4D78">
      <w:pPr>
        <w:adjustRightInd w:val="0"/>
        <w:jc w:val="both"/>
        <w:rPr>
          <w:b/>
          <w:bCs/>
          <w:sz w:val="24"/>
          <w:szCs w:val="24"/>
        </w:rPr>
      </w:pPr>
      <w:r w:rsidRPr="007C23E7">
        <w:rPr>
          <w:b/>
          <w:bCs/>
          <w:sz w:val="24"/>
          <w:szCs w:val="24"/>
        </w:rPr>
        <w:t xml:space="preserve">Codice Avviso: </w:t>
      </w:r>
      <w:r w:rsidRPr="00466A3C">
        <w:rPr>
          <w:b/>
          <w:bCs/>
          <w:sz w:val="24"/>
          <w:szCs w:val="24"/>
        </w:rPr>
        <w:t>10.2.2A-FSEPON-CA-2024-473</w:t>
      </w:r>
      <w:r w:rsidRPr="00466A3C">
        <w:rPr>
          <w:b/>
          <w:bCs/>
          <w:sz w:val="24"/>
          <w:szCs w:val="24"/>
        </w:rPr>
        <w:tab/>
      </w:r>
    </w:p>
    <w:p w14:paraId="7BFD0C4C" w14:textId="77777777" w:rsidR="00AB4D78" w:rsidRDefault="00AB4D78" w:rsidP="00AB4D78">
      <w:pPr>
        <w:adjustRightInd w:val="0"/>
        <w:jc w:val="both"/>
        <w:rPr>
          <w:b/>
          <w:bCs/>
          <w:sz w:val="24"/>
          <w:szCs w:val="24"/>
        </w:rPr>
      </w:pPr>
      <w:r w:rsidRPr="007C23E7">
        <w:rPr>
          <w:rFonts w:cstheme="minorHAnsi"/>
          <w:b/>
          <w:bCs/>
          <w:sz w:val="24"/>
          <w:szCs w:val="24"/>
        </w:rPr>
        <w:t xml:space="preserve">CUP: </w:t>
      </w:r>
      <w:r>
        <w:rPr>
          <w:b/>
          <w:bCs/>
          <w:sz w:val="24"/>
          <w:szCs w:val="24"/>
        </w:rPr>
        <w:t>B24D2300</w:t>
      </w:r>
      <w:r w:rsidRPr="00466A3C">
        <w:rPr>
          <w:b/>
          <w:bCs/>
          <w:sz w:val="24"/>
          <w:szCs w:val="24"/>
        </w:rPr>
        <w:t>2440001</w:t>
      </w:r>
    </w:p>
    <w:p w14:paraId="48A4C54C" w14:textId="77777777" w:rsidR="00BC33E3" w:rsidRPr="00AB4D78" w:rsidRDefault="00BC33E3" w:rsidP="00BC33E3">
      <w:pPr>
        <w:spacing w:line="276" w:lineRule="auto"/>
        <w:ind w:left="851" w:hanging="851"/>
        <w:jc w:val="both"/>
        <w:rPr>
          <w:rFonts w:asciiTheme="minorHAnsi" w:hAnsiTheme="minorHAnsi"/>
          <w:sz w:val="24"/>
          <w:szCs w:val="24"/>
          <w:u w:val="single"/>
        </w:rPr>
      </w:pP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38E7CB1C" w:rsidR="00BC33E3" w:rsidRDefault="00A1528E" w:rsidP="00BC33E3">
      <w:pPr>
        <w:spacing w:line="276" w:lineRule="auto"/>
        <w:ind w:left="851" w:hanging="851"/>
        <w:jc w:val="center"/>
        <w:rPr>
          <w:rFonts w:asciiTheme="minorHAnsi" w:hAnsiTheme="minorHAnsi" w:cs="Arial"/>
          <w:b/>
          <w:bCs/>
          <w:sz w:val="24"/>
          <w:szCs w:val="24"/>
          <w:u w:val="single"/>
        </w:rPr>
      </w:pPr>
      <w:r>
        <w:rPr>
          <w:rFonts w:asciiTheme="minorHAnsi" w:hAnsiTheme="minorHAnsi" w:cs="Arial"/>
          <w:b/>
          <w:bCs/>
          <w:sz w:val="24"/>
          <w:szCs w:val="24"/>
          <w:u w:val="single"/>
        </w:rPr>
        <w:t xml:space="preserve">INTERESSI E DI </w:t>
      </w:r>
      <w:bookmarkStart w:id="0" w:name="_GoBack"/>
      <w:bookmarkEnd w:id="0"/>
      <w:r w:rsidR="00BC33E3" w:rsidRPr="007D5636">
        <w:rPr>
          <w:rFonts w:asciiTheme="minorHAnsi" w:hAnsiTheme="minorHAnsi" w:cs="Arial"/>
          <w:b/>
          <w:bCs/>
          <w:sz w:val="24"/>
          <w:szCs w:val="24"/>
          <w:u w:val="single"/>
        </w:rPr>
        <w:t xml:space="preserve">ASTENSIONE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58B9EF60" w14:textId="77777777" w:rsidR="00BC33E3" w:rsidRPr="007D5636" w:rsidRDefault="00BC33E3" w:rsidP="005E46C0">
      <w:pPr>
        <w:spacing w:line="276" w:lineRule="auto"/>
        <w:ind w:left="851" w:hanging="851"/>
        <w:jc w:val="both"/>
        <w:rPr>
          <w:rFonts w:asciiTheme="minorHAnsi" w:hAnsiTheme="minorHAnsi"/>
          <w:sz w:val="24"/>
          <w:szCs w:val="24"/>
        </w:rPr>
      </w:pPr>
    </w:p>
    <w:p w14:paraId="3213C588" w14:textId="43AB935D" w:rsidR="00BC33E3" w:rsidRDefault="005E46C0" w:rsidP="0058642A">
      <w:pPr>
        <w:spacing w:line="360" w:lineRule="auto"/>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16AA8676" w14:textId="77777777" w:rsidR="00AB4D78" w:rsidRDefault="005E46C0" w:rsidP="00AB4D78">
      <w:pPr>
        <w:spacing w:line="360" w:lineRule="auto"/>
        <w:rPr>
          <w:rFonts w:asciiTheme="minorHAnsi" w:hAnsiTheme="minorHAnsi"/>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0058642A">
        <w:rPr>
          <w:rFonts w:asciiTheme="minorHAnsi" w:hAnsiTheme="minorHAnsi" w:cs="Arial"/>
          <w:sz w:val="24"/>
          <w:szCs w:val="24"/>
        </w:rPr>
        <w:t xml:space="preserve"> </w:t>
      </w:r>
      <w:proofErr w:type="spellStart"/>
      <w:r w:rsidR="0058642A">
        <w:rPr>
          <w:rFonts w:asciiTheme="minorHAnsi" w:hAnsiTheme="minorHAnsi" w:cs="Arial"/>
          <w:sz w:val="24"/>
          <w:szCs w:val="24"/>
        </w:rPr>
        <w:t>a</w:t>
      </w:r>
      <w:proofErr w:type="spellEnd"/>
      <w:r w:rsidR="0058642A">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 </w:t>
      </w:r>
      <w:r w:rsidRPr="007D5636">
        <w:rPr>
          <w:rFonts w:asciiTheme="minorHAnsi" w:hAnsiTheme="minorHAnsi" w:cs="Arial"/>
          <w:sz w:val="24"/>
          <w:szCs w:val="24"/>
        </w:rPr>
        <w:t>in data __________________</w:t>
      </w:r>
      <w:r w:rsidR="0058642A">
        <w:rPr>
          <w:rFonts w:asciiTheme="minorHAnsi" w:hAnsiTheme="minorHAnsi" w:cs="Arial"/>
          <w:sz w:val="24"/>
          <w:szCs w:val="24"/>
        </w:rPr>
        <w:t>_____________</w:t>
      </w:r>
      <w:r w:rsidRPr="007D5636">
        <w:rPr>
          <w:rFonts w:asciiTheme="minorHAnsi" w:hAnsiTheme="minorHAnsi" w:cs="Arial"/>
          <w:sz w:val="24"/>
          <w:szCs w:val="24"/>
        </w:rPr>
        <w:t>,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w:t>
      </w:r>
      <w:r w:rsidR="00BC33E3" w:rsidRPr="0058642A">
        <w:rPr>
          <w:rFonts w:asciiTheme="minorHAnsi" w:hAnsiTheme="minorHAnsi" w:cs="Arial"/>
          <w:sz w:val="24"/>
          <w:szCs w:val="24"/>
        </w:rPr>
        <w:t>______________________</w:t>
      </w:r>
      <w:r w:rsidR="0058642A">
        <w:rPr>
          <w:rFonts w:asciiTheme="minorHAnsi" w:hAnsiTheme="minorHAnsi" w:cs="Arial"/>
          <w:sz w:val="24"/>
          <w:szCs w:val="24"/>
        </w:rPr>
        <w:t>_____________</w:t>
      </w:r>
      <w:r w:rsidR="00001174">
        <w:rPr>
          <w:rFonts w:asciiTheme="minorHAnsi" w:hAnsiTheme="minorHAnsi" w:cs="Arial"/>
          <w:sz w:val="24"/>
          <w:szCs w:val="24"/>
        </w:rPr>
        <w:t>_________</w:t>
      </w:r>
      <w:r w:rsidR="00BC33E3" w:rsidRPr="0058642A">
        <w:rPr>
          <w:rFonts w:asciiTheme="minorHAnsi" w:hAnsiTheme="minorHAnsi" w:cs="Arial"/>
          <w:sz w:val="24"/>
          <w:szCs w:val="24"/>
        </w:rPr>
        <w:t xml:space="preserve"> </w:t>
      </w:r>
      <w:r w:rsidR="00BC33E3" w:rsidRPr="0058642A">
        <w:rPr>
          <w:rFonts w:asciiTheme="minorHAnsi" w:hAnsiTheme="minorHAnsi" w:cstheme="minorHAnsi"/>
          <w:sz w:val="24"/>
          <w:szCs w:val="24"/>
        </w:rPr>
        <w:t>in relazione all’incarico avente ad oggetto</w:t>
      </w:r>
      <w:r w:rsidR="0058642A">
        <w:rPr>
          <w:rFonts w:asciiTheme="minorHAnsi" w:hAnsiTheme="minorHAnsi" w:cstheme="minorHAnsi"/>
          <w:sz w:val="24"/>
          <w:szCs w:val="24"/>
        </w:rPr>
        <w:t xml:space="preserve"> </w:t>
      </w:r>
      <w:r w:rsidR="00BC33E3">
        <w:rPr>
          <w:rFonts w:asciiTheme="minorHAnsi" w:hAnsiTheme="minorHAnsi" w:cstheme="minorHAnsi"/>
        </w:rPr>
        <w:t>_____________________________</w:t>
      </w:r>
      <w:r w:rsidR="0058642A">
        <w:rPr>
          <w:rFonts w:asciiTheme="minorHAnsi" w:hAnsiTheme="minorHAnsi" w:cstheme="minorHAnsi"/>
        </w:rPr>
        <w:t>_______________</w:t>
      </w:r>
      <w:r w:rsidR="00001174">
        <w:rPr>
          <w:rFonts w:asciiTheme="minorHAnsi" w:hAnsiTheme="minorHAnsi" w:cstheme="minorHAnsi"/>
        </w:rPr>
        <w:t>_</w:t>
      </w:r>
      <w:r w:rsidR="00BC33E3">
        <w:rPr>
          <w:rFonts w:asciiTheme="minorHAnsi" w:hAnsiTheme="minorHAnsi" w:cstheme="minorHAnsi"/>
        </w:rPr>
        <w:t xml:space="preserve">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Pr="007D5636">
        <w:rPr>
          <w:rFonts w:asciiTheme="minorHAnsi" w:hAnsiTheme="minorHAnsi"/>
          <w:spacing w:val="-3"/>
          <w:sz w:val="24"/>
          <w:szCs w:val="24"/>
        </w:rPr>
        <w:t xml:space="preserve"> </w:t>
      </w:r>
      <w:r w:rsidR="00AB4D78">
        <w:rPr>
          <w:rFonts w:asciiTheme="minorHAnsi" w:hAnsiTheme="minorHAnsi"/>
          <w:bCs/>
          <w:sz w:val="24"/>
          <w:szCs w:val="24"/>
        </w:rPr>
        <w:t>EDU FUSION</w:t>
      </w:r>
      <w:r w:rsidR="00BC33E3">
        <w:rPr>
          <w:rFonts w:asciiTheme="minorHAnsi" w:hAnsiTheme="minorHAnsi"/>
          <w:sz w:val="24"/>
          <w:szCs w:val="24"/>
        </w:rPr>
        <w:t xml:space="preserve"> </w:t>
      </w:r>
      <w:r w:rsidR="00AB4D78" w:rsidRPr="00AB4D78">
        <w:rPr>
          <w:rFonts w:asciiTheme="minorHAnsi" w:hAnsiTheme="minorHAnsi"/>
          <w:sz w:val="24"/>
          <w:szCs w:val="24"/>
        </w:rPr>
        <w:t>Codice Avviso: 10.2.2A-FSEPON-CA-20</w:t>
      </w:r>
      <w:r w:rsidR="00AB4D78">
        <w:rPr>
          <w:rFonts w:asciiTheme="minorHAnsi" w:hAnsiTheme="minorHAnsi"/>
          <w:sz w:val="24"/>
          <w:szCs w:val="24"/>
        </w:rPr>
        <w:t xml:space="preserve">24-473 - </w:t>
      </w:r>
      <w:r w:rsidR="00AB4D78" w:rsidRPr="00AB4D78">
        <w:rPr>
          <w:rFonts w:asciiTheme="minorHAnsi" w:hAnsiTheme="minorHAnsi"/>
          <w:sz w:val="24"/>
          <w:szCs w:val="24"/>
        </w:rPr>
        <w:t>CUP: B24D23002440001</w:t>
      </w:r>
    </w:p>
    <w:p w14:paraId="3DCC4A64" w14:textId="2FC43ED0" w:rsidR="00B83DB5" w:rsidRPr="00AB4D78" w:rsidRDefault="00B83DB5" w:rsidP="00AB4D78">
      <w:pPr>
        <w:spacing w:line="360" w:lineRule="auto"/>
        <w:rPr>
          <w:rFonts w:asciiTheme="minorHAnsi" w:hAnsiTheme="minorHAnsi"/>
          <w:sz w:val="24"/>
          <w:szCs w:val="24"/>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lastRenderedPageBreak/>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1" w:name="_Hlk132359602"/>
      <w:r w:rsidRPr="007D5636">
        <w:rPr>
          <w:rFonts w:asciiTheme="minorHAnsi" w:hAnsiTheme="minorHAnsi" w:cs="Arial"/>
          <w:sz w:val="24"/>
          <w:szCs w:val="24"/>
        </w:rPr>
        <w:t>»</w:t>
      </w:r>
      <w:bookmarkEnd w:id="1"/>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012F1B7"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VISTO</w:t>
      </w:r>
      <w:r w:rsidRPr="007D5636">
        <w:rPr>
          <w:rFonts w:asciiTheme="minorHAnsi" w:hAnsiTheme="minorHAnsi" w:cs="Arial"/>
          <w:sz w:val="24"/>
          <w:szCs w:val="24"/>
        </w:rPr>
        <w:t xml:space="preserve"> il Codice di comportamento dei dipendenti del Ministero dell’istruzione, adottato con D.M. del 26 aprile 2022, n. 105;</w:t>
      </w:r>
    </w:p>
    <w:p w14:paraId="42A4C094"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VISTA</w:t>
      </w:r>
      <w:r w:rsidRPr="007D5636">
        <w:rPr>
          <w:rFonts w:asciiTheme="minorHAnsi" w:hAnsiTheme="minorHAnsi" w:cs="Arial"/>
          <w:sz w:val="24"/>
          <w:szCs w:val="24"/>
        </w:rPr>
        <w:t xml:space="preserve"> </w:t>
      </w:r>
      <w:r w:rsidRPr="007D5636">
        <w:rPr>
          <w:rFonts w:asciiTheme="minorHAnsi" w:hAnsiTheme="minorHAnsi" w:cs="Arial"/>
          <w:sz w:val="24"/>
          <w:szCs w:val="24"/>
          <w:lang w:bidi="it-IT"/>
        </w:rPr>
        <w:t xml:space="preserve">la legge 6 novembre 2012, n. 190, recante </w:t>
      </w:r>
      <w:r w:rsidRPr="007D5636">
        <w:rPr>
          <w:rFonts w:asciiTheme="minorHAnsi" w:hAnsiTheme="minorHAnsi" w:cs="Arial"/>
          <w:sz w:val="24"/>
          <w:szCs w:val="24"/>
        </w:rPr>
        <w:t>«</w:t>
      </w:r>
      <w:r w:rsidRPr="007D5636">
        <w:rPr>
          <w:rFonts w:asciiTheme="minorHAnsi" w:hAnsiTheme="minorHAnsi" w:cs="Arial"/>
          <w:i/>
          <w:iCs/>
          <w:sz w:val="24"/>
          <w:szCs w:val="24"/>
          <w:lang w:bidi="it-IT"/>
        </w:rPr>
        <w:t>Disposizioni per la prevenzione e la repressione della corruzione e dell’illegalità nella pubblica amministrazione</w:t>
      </w:r>
      <w:r w:rsidRPr="007D5636">
        <w:rPr>
          <w:rFonts w:asciiTheme="minorHAnsi" w:hAnsiTheme="minorHAnsi" w:cs="Arial"/>
          <w:sz w:val="24"/>
          <w:szCs w:val="24"/>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77777777"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77777777"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proofErr w:type="gramStart"/>
      <w:r w:rsidRPr="007D5636">
        <w:rPr>
          <w:rFonts w:asciiTheme="minorHAnsi" w:hAnsiTheme="minorHAnsi" w:cs="Arial"/>
          <w:sz w:val="24"/>
          <w:szCs w:val="24"/>
        </w:rPr>
        <w:t>luogo  e</w:t>
      </w:r>
      <w:proofErr w:type="gramEnd"/>
      <w:r w:rsidRPr="007D5636">
        <w:rPr>
          <w:rFonts w:asciiTheme="minorHAnsi" w:hAnsiTheme="minorHAnsi" w:cs="Arial"/>
          <w:sz w:val="24"/>
          <w:szCs w:val="24"/>
        </w:rPr>
        <w:t xml:space="preserv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C8"/>
    <w:rsid w:val="00001174"/>
    <w:rsid w:val="001C2725"/>
    <w:rsid w:val="001E2B9C"/>
    <w:rsid w:val="0058642A"/>
    <w:rsid w:val="005E46C0"/>
    <w:rsid w:val="00821A7F"/>
    <w:rsid w:val="00A1528E"/>
    <w:rsid w:val="00A728C8"/>
    <w:rsid w:val="00AB4D78"/>
    <w:rsid w:val="00B83DB5"/>
    <w:rsid w:val="00BC33E3"/>
    <w:rsid w:val="00D46860"/>
    <w:rsid w:val="00D84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Default">
    <w:name w:val="Default"/>
    <w:rsid w:val="00AB4D78"/>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delpozzo.edu.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898</Words>
  <Characters>5121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pcc</cp:lastModifiedBy>
  <cp:revision>4</cp:revision>
  <dcterms:created xsi:type="dcterms:W3CDTF">2024-02-26T14:32:00Z</dcterms:created>
  <dcterms:modified xsi:type="dcterms:W3CDTF">2024-02-26T14:34:00Z</dcterms:modified>
</cp:coreProperties>
</file>